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120"/>
        <w:jc w:val="left"/>
      </w:pPr>
      <w:r>
        <w:rPr>
          <w:rFonts w:ascii="Calibri" w:cs="Calibri" w:eastAsia="Calibri" w:hAnsi="Calibri"/>
          <w:b/>
          <w:bCs/>
          <w:i w:val="false"/>
          <w:iCs w:val="false"/>
          <w:color w:val="0F2B46"/>
          <w:sz w:val="32"/>
          <w:szCs w:val="32"/>
        </w:rPr>
        <w:t xml:space="preserve">Level 1 — Polite Query Letter</w:t>
      </w:r>
    </w:p>
    <w:p>
      <w:pPr>
        <w:spacing w:after="200" w:before="60" w:line="300"/>
        <w:jc w:val="left"/>
      </w:pPr>
      <w:r>
        <w:rPr>
          <w:rFonts w:ascii="Calibri" w:cs="Calibri" w:eastAsia="Calibri" w:hAnsi="Calibri"/>
          <w:b/>
          <w:bCs/>
          <w:i w:val="false"/>
          <w:iCs w:val="false"/>
          <w:color w:val="0F2B46"/>
          <w:sz w:val="18"/>
          <w:szCs w:val="18"/>
        </w:rPr>
        <w:t xml:space="preserve">Issued T+0 from discovery.  </w:t>
      </w:r>
      <w:r>
        <w:rPr>
          <w:rFonts w:ascii="Calibri" w:cs="Calibri" w:eastAsia="Calibri" w:hAnsi="Calibri"/>
          <w:b w:val="false"/>
          <w:bCs w:val="false"/>
          <w:i w:val="false"/>
          <w:iCs w:val="false"/>
          <w:color w:val="4A5568"/>
          <w:sz w:val="18"/>
          <w:szCs w:val="18"/>
        </w:rPr>
        <w:t xml:space="preserve">Owner: tax executive drafts, tax manager reviews before send.  </w:t>
      </w:r>
      <w:r>
        <w:rPr>
          <w:rFonts w:ascii="Calibri" w:cs="Calibri" w:eastAsia="Calibri" w:hAnsi="Calibri"/>
          <w:b w:val="false"/>
          <w:bCs w:val="false"/>
          <w:i w:val="false"/>
          <w:iCs w:val="false"/>
          <w:color w:val="4A5568"/>
          <w:sz w:val="18"/>
          <w:szCs w:val="18"/>
        </w:rPr>
        <w:t xml:space="preserve">Next escalation: Level 2 (Form 131 correction request) if no substantive response by T+30.</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3"/>
        <w:spacing w:after="60" w:before="160"/>
        <w:jc w:val="left"/>
      </w:pPr>
      <w:r>
        <w:rPr>
          <w:rFonts w:ascii="Calibri" w:cs="Calibri" w:eastAsia="Calibri" w:hAnsi="Calibri"/>
          <w:b/>
          <w:bCs/>
          <w:i w:val="false"/>
          <w:iCs w:val="false"/>
          <w:color w:val="4A5568"/>
          <w:sz w:val="22"/>
          <w:szCs w:val="22"/>
        </w:rPr>
        <w:t xml:space="preserve">Statute anchor</w:t>
      </w:r>
    </w:p>
    <w:p>
      <w:pPr>
        <w:spacing w:after="120" w:before="60" w:line="300"/>
        <w:jc w:val="left"/>
      </w:pPr>
      <w:r>
        <w:rPr>
          <w:rFonts w:ascii="Calibri" w:cs="Calibri" w:eastAsia="Calibri" w:hAnsi="Calibri"/>
          <w:b w:val="false"/>
          <w:bCs w:val="false"/>
          <w:i w:val="false"/>
          <w:iCs w:val="false"/>
          <w:color w:val="111827"/>
          <w:sz w:val="22"/>
          <w:szCs w:val="22"/>
        </w:rPr>
        <w:t xml:space="preserve">Section 393, Income-tax Act 2025 (payment code 1005 for fees for professional or technical services — successor to legacy Section 194J from 1 April 2026), standard rate ten per cent on the gross exclusive of GST per CBDT Circular 23/2017. Rule 30, Income-tax Rules 2025 (challan deposit on or before the seventh of the month following the deduction). Rule 31A, Income-tax Rules 2025 (quarterly Form 168 filing within thirty days of quarter-end).</w:t>
      </w:r>
    </w:p>
    <w:p>
      <w:pPr>
        <w:pStyle w:val="Heading3"/>
        <w:spacing w:after="60" w:before="160"/>
        <w:jc w:val="left"/>
      </w:pPr>
      <w:r>
        <w:rPr>
          <w:rFonts w:ascii="Calibri" w:cs="Calibri" w:eastAsia="Calibri" w:hAnsi="Calibri"/>
          <w:b/>
          <w:bCs/>
          <w:i w:val="false"/>
          <w:iCs w:val="false"/>
          <w:color w:val="4A5568"/>
          <w:sz w:val="22"/>
          <w:szCs w:val="22"/>
        </w:rPr>
        <w:t xml:space="preserve">Illustrative worked example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Gross professional-services invoice value:  </w:t>
      </w:r>
      <w:r>
        <w:rPr>
          <w:rFonts w:ascii="Calibri" w:cs="Calibri" w:eastAsia="Calibri" w:hAnsi="Calibri"/>
          <w:b w:val="false"/>
          <w:bCs w:val="false"/>
          <w:i w:val="false"/>
          <w:iCs w:val="false"/>
          <w:color w:val="111827"/>
          <w:sz w:val="22"/>
          <w:szCs w:val="22"/>
        </w:rPr>
        <w:t xml:space="preserve">Rs 8,42,000 exclusive of GST</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Payment code:  </w:t>
      </w:r>
      <w:r>
        <w:rPr>
          <w:rFonts w:ascii="Calibri" w:cs="Calibri" w:eastAsia="Calibri" w:hAnsi="Calibri"/>
          <w:b w:val="false"/>
          <w:bCs w:val="false"/>
          <w:i w:val="false"/>
          <w:iCs w:val="false"/>
          <w:color w:val="111827"/>
          <w:sz w:val="22"/>
          <w:szCs w:val="22"/>
        </w:rPr>
        <w:t xml:space="preserve">Section 393 code 1005 (successor to Section 194J)</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Expected TDS at ten per cent:  </w:t>
      </w:r>
      <w:r>
        <w:rPr>
          <w:rFonts w:ascii="Calibri" w:cs="Calibri" w:eastAsia="Calibri" w:hAnsi="Calibri"/>
          <w:b w:val="false"/>
          <w:bCs w:val="false"/>
          <w:i w:val="false"/>
          <w:iCs w:val="false"/>
          <w:color w:val="111827"/>
          <w:sz w:val="22"/>
          <w:szCs w:val="22"/>
        </w:rPr>
        <w:t xml:space="preserve">Rs 84,200</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Net remittance:  </w:t>
      </w:r>
      <w:r>
        <w:rPr>
          <w:rFonts w:ascii="Calibri" w:cs="Calibri" w:eastAsia="Calibri" w:hAnsi="Calibri"/>
          <w:b w:val="false"/>
          <w:bCs w:val="false"/>
          <w:i w:val="false"/>
          <w:iCs w:val="false"/>
          <w:color w:val="111827"/>
          <w:sz w:val="22"/>
          <w:szCs w:val="22"/>
        </w:rPr>
        <w:t xml:space="preserve">Rs 7,57,800</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Actual TDS credited on Form 168:  </w:t>
      </w:r>
      <w:r>
        <w:rPr>
          <w:rFonts w:ascii="Calibri" w:cs="Calibri" w:eastAsia="Calibri" w:hAnsi="Calibri"/>
          <w:b w:val="false"/>
          <w:bCs w:val="false"/>
          <w:i w:val="false"/>
          <w:iCs w:val="false"/>
          <w:color w:val="111827"/>
          <w:sz w:val="22"/>
          <w:szCs w:val="22"/>
        </w:rPr>
        <w:t xml:space="preserve">Nil</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Shortfall:  </w:t>
      </w:r>
      <w:r>
        <w:rPr>
          <w:rFonts w:ascii="Calibri" w:cs="Calibri" w:eastAsia="Calibri" w:hAnsi="Calibri"/>
          <w:b w:val="false"/>
          <w:bCs w:val="false"/>
          <w:i w:val="false"/>
          <w:iCs w:val="false"/>
          <w:color w:val="111827"/>
          <w:sz w:val="22"/>
          <w:szCs w:val="22"/>
        </w:rPr>
        <w:t xml:space="preserve">Rs 84,200</w:t>
      </w:r>
    </w:p>
    <w:p>
      <w:pPr>
        <w:spacing w:after="300" w:before="60" w:line="300"/>
        <w:jc w:val="left"/>
      </w:pPr>
      <w:r>
        <w:rPr>
          <w:rFonts w:ascii="Calibri" w:cs="Calibri" w:eastAsia="Calibri" w:hAnsi="Calibri"/>
          <w:b w:val="false"/>
          <w:bCs w:val="false"/>
          <w:i/>
          <w:iCs/>
          <w:color w:val="718096"/>
          <w:sz w:val="18"/>
          <w:szCs w:val="18"/>
        </w:rPr>
        <w:t xml:space="preserve">Replace with your working-paper figures before issue.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0" w:line="260"/>
      </w:pPr>
      <w:r>
        <w:rPr>
          <w:rFonts w:ascii="Calibri" w:cs="Calibri" w:eastAsia="Calibri" w:hAnsi="Calibri"/>
          <w:b/>
          <w:bCs/>
          <w:i w:val="false"/>
          <w:iCs w:val="false"/>
          <w:color w:val="111827"/>
          <w:sz w:val="22"/>
          <w:szCs w:val="22"/>
        </w:rPr>
        <w:t xml:space="preserve">To: </w:t>
      </w:r>
      <w:r>
        <w:rPr>
          <w:rFonts w:ascii="Calibri" w:cs="Calibri" w:eastAsia="Calibri" w:hAnsi="Calibri"/>
          <w:b w:val="false"/>
          <w:bCs w:val="false"/>
          <w:i w:val="false"/>
          <w:iCs w:val="false"/>
          <w:color w:val="111827"/>
          <w:sz w:val="22"/>
          <w:szCs w:val="22"/>
        </w:rPr>
        <w:t xml:space="preserve">[DEDUCTOR NAME], [DEDUCTOR ACCOUNTS CONTACT NAME]  ·  TAN [DEDUCTOR TAN]  ·  PAN [DEDUCTOR PAN]</w:t>
      </w:r>
    </w:p>
    <w:p>
      <w:pPr>
        <w:spacing w:after="40" w:before="0" w:line="260"/>
      </w:pPr>
      <w:r>
        <w:rPr>
          <w:rFonts w:ascii="Calibri" w:cs="Calibri" w:eastAsia="Calibri" w:hAnsi="Calibri"/>
          <w:b/>
          <w:bCs/>
          <w:i w:val="false"/>
          <w:iCs w:val="false"/>
          <w:color w:val="111827"/>
          <w:sz w:val="22"/>
          <w:szCs w:val="22"/>
        </w:rPr>
        <w:t xml:space="preserve">Cc: </w:t>
      </w:r>
      <w:r>
        <w:rPr>
          <w:rFonts w:ascii="Calibri" w:cs="Calibri" w:eastAsia="Calibri" w:hAnsi="Calibri"/>
          <w:b w:val="false"/>
          <w:bCs w:val="false"/>
          <w:i w:val="false"/>
          <w:iCs w:val="false"/>
          <w:color w:val="111827"/>
          <w:sz w:val="22"/>
          <w:szCs w:val="22"/>
        </w:rPr>
        <w:t xml:space="preserve">[DEDUCTOR CFO NAME]</w:t>
      </w:r>
    </w:p>
    <w:p>
      <w:pPr>
        <w:spacing w:after="40" w:before="0" w:line="260"/>
      </w:pPr>
      <w:r>
        <w:rPr>
          <w:rFonts w:ascii="Calibri" w:cs="Calibri" w:eastAsia="Calibri" w:hAnsi="Calibri"/>
          <w:b/>
          <w:bCs/>
          <w:i w:val="false"/>
          <w:iCs w:val="false"/>
          <w:color w:val="111827"/>
          <w:sz w:val="22"/>
          <w:szCs w:val="22"/>
        </w:rPr>
        <w:t xml:space="preserve">From: </w:t>
      </w:r>
      <w:r>
        <w:rPr>
          <w:rFonts w:ascii="Calibri" w:cs="Calibri" w:eastAsia="Calibri" w:hAnsi="Calibri"/>
          <w:b w:val="false"/>
          <w:bCs w:val="false"/>
          <w:i w:val="false"/>
          <w:iCs w:val="false"/>
          <w:color w:val="111827"/>
          <w:sz w:val="22"/>
          <w:szCs w:val="22"/>
        </w:rPr>
        <w:t xml:space="preserve">[DEDUCTEE COMPANY NAME], [DEDUCTEE FINANCE HEAD NAME]</w:t>
      </w:r>
    </w:p>
    <w:p>
      <w:pPr>
        <w:spacing w:after="40" w:before="0" w:line="260"/>
      </w:pPr>
      <w:r>
        <w:rPr>
          <w:rFonts w:ascii="Calibri" w:cs="Calibri" w:eastAsia="Calibri" w:hAnsi="Calibri"/>
          <w:b/>
          <w:bCs/>
          <w:i w:val="false"/>
          <w:iCs w:val="false"/>
          <w:color w:val="111827"/>
          <w:sz w:val="22"/>
          <w:szCs w:val="22"/>
        </w:rPr>
        <w:t xml:space="preserve">Date: </w:t>
      </w:r>
      <w:r>
        <w:rPr>
          <w:rFonts w:ascii="Calibri" w:cs="Calibri" w:eastAsia="Calibri" w:hAnsi="Calibri"/>
          <w:b w:val="false"/>
          <w:bCs w:val="false"/>
          <w:i w:val="false"/>
          <w:iCs w:val="false"/>
          <w:color w:val="111827"/>
          <w:sz w:val="22"/>
          <w:szCs w:val="22"/>
        </w:rPr>
        <w:t xml:space="preserve">[DATE OF ISSUE]</w:t>
      </w:r>
    </w:p>
    <w:p>
      <w:pPr>
        <w:spacing w:after="120" w:before="0"/>
      </w:pPr>
      <w:r>
        <w:rPr>
          <w:rFonts w:ascii="Calibri" w:cs="Calibri" w:eastAsia="Calibri" w:hAnsi="Calibri"/>
          <w:b w:val="false"/>
          <w:bCs w:val="false"/>
          <w:i w:val="false"/>
          <w:iCs w:val="false"/>
          <w:color w:val="111827"/>
          <w:sz w:val="22"/>
          <w:szCs w:val="22"/>
        </w:rPr>
        <w:t xml:space="preserve"/>
      </w:r>
    </w:p>
    <w:p>
      <w:pPr>
        <w:pBdr>
          <w:bottom w:val="single" w:color="0F2B46" w:sz="6" w:space="4"/>
        </w:pBdr>
        <w:spacing w:after="200" w:before="120"/>
      </w:pPr>
      <w:r>
        <w:rPr>
          <w:rFonts w:ascii="Calibri" w:cs="Calibri" w:eastAsia="Calibri" w:hAnsi="Calibri"/>
          <w:b/>
          <w:bCs/>
          <w:i w:val="false"/>
          <w:iCs w:val="false"/>
          <w:color w:val="111827"/>
          <w:sz w:val="22"/>
          <w:szCs w:val="22"/>
        </w:rPr>
        <w:t xml:space="preserve">Subject: </w:t>
      </w:r>
      <w:r>
        <w:rPr>
          <w:rFonts w:ascii="Calibri" w:cs="Calibri" w:eastAsia="Calibri" w:hAnsi="Calibri"/>
          <w:b/>
          <w:bCs/>
          <w:i w:val="false"/>
          <w:iCs w:val="false"/>
          <w:color w:val="111827"/>
          <w:sz w:val="22"/>
          <w:szCs w:val="22"/>
        </w:rPr>
        <w:t xml:space="preserve">Query on Form 168 credit for [QUARTER, e.g. Q1 FY 2026-27] — Invoice [INVOICE NUMBER]</w:t>
      </w:r>
    </w:p>
    <w:p>
      <w:pPr>
        <w:spacing w:after="120" w:before="60" w:line="300"/>
        <w:jc w:val="left"/>
      </w:pPr>
      <w:r>
        <w:rPr>
          <w:rFonts w:ascii="Calibri" w:cs="Calibri" w:eastAsia="Calibri" w:hAnsi="Calibri"/>
          <w:b w:val="false"/>
          <w:bCs w:val="false"/>
          <w:i w:val="false"/>
          <w:iCs w:val="false"/>
          <w:color w:val="111827"/>
          <w:sz w:val="22"/>
          <w:szCs w:val="22"/>
        </w:rPr>
        <w:t xml:space="preserve">Dear [DEDUCTOR ACCOUNTS CONTACT NAME],</w:t>
      </w:r>
    </w:p>
    <w:p>
      <w:pPr>
        <w:spacing w:after="120" w:before="60" w:line="300"/>
        <w:jc w:val="left"/>
      </w:pPr>
      <w:r>
        <w:rPr>
          <w:rFonts w:ascii="Calibri" w:cs="Calibri" w:eastAsia="Calibri" w:hAnsi="Calibri"/>
          <w:b w:val="false"/>
          <w:bCs w:val="false"/>
          <w:i w:val="false"/>
          <w:iCs w:val="false"/>
          <w:color w:val="111827"/>
          <w:sz w:val="22"/>
          <w:szCs w:val="22"/>
        </w:rPr>
        <w:t xml:space="preserve">This is in reference to our invoice [INVOICE NUMBER] dated [INVOICE DATE] raised on your company for professional services rendered, of a gross value of Rs [INVOICE AMOUNT Rs] (illustratively Rs 8,42,000) exclusive of applicable GST. The payment was received on [PAYMENT DATE] as a net remittance of Rs [NET REMITTANCE Rs] (illustratively Rs 7,57,800), reflecting a TDS deduction of Rs [EXPECTED TDS Rs] (illustratively Rs 84,200) at ten per cent under Section 393 payment code 1005, the successor to Section 194J for fees for professional or technical services.</w:t>
      </w:r>
    </w:p>
    <w:p>
      <w:pPr>
        <w:spacing w:after="120" w:before="60" w:line="300"/>
        <w:jc w:val="left"/>
      </w:pPr>
      <w:r>
        <w:rPr>
          <w:rFonts w:ascii="Calibri" w:cs="Calibri" w:eastAsia="Calibri" w:hAnsi="Calibri"/>
          <w:b w:val="false"/>
          <w:bCs w:val="false"/>
          <w:i w:val="false"/>
          <w:iCs w:val="false"/>
          <w:color w:val="111827"/>
          <w:sz w:val="22"/>
          <w:szCs w:val="22"/>
        </w:rPr>
        <w:t xml:space="preserve">On our review of the quarterly Form 168 filed by your organisation for [QUARTER] and reflected on our TRACES account, we are unable to trace a credit corresponding to the Rs [EXPECTED TDS Rs] deduction referenced above. The actual TDS credited on Form 168 against our PAN [DEDUCTEE PAN] for this quarter is Rs [ACTUAL TDS CREDITED Rs — AS PER FORM 168], leaving a shortfall of Rs [SHORTFALL Rs]. Our records against this deduction — the invoice reference, the payment date, the payment code, and the gross and net amounts — are set out in the enclosed reconciliation working paper.</w:t>
      </w:r>
    </w:p>
    <w:p>
      <w:pPr>
        <w:spacing w:after="120" w:before="60" w:line="300"/>
        <w:jc w:val="left"/>
      </w:pPr>
      <w:r>
        <w:rPr>
          <w:rFonts w:ascii="Calibri" w:cs="Calibri" w:eastAsia="Calibri" w:hAnsi="Calibri"/>
          <w:b w:val="false"/>
          <w:bCs w:val="false"/>
          <w:i w:val="false"/>
          <w:iCs w:val="false"/>
          <w:color w:val="111827"/>
          <w:sz w:val="22"/>
          <w:szCs w:val="22"/>
        </w:rPr>
        <w:t xml:space="preserve">The Form 168 filing due date under Rule 31A has passed for [QUARTER], and the challan deposit due date under Rule 30 was on or before the seventh of the month following the original deduction. On that basis we would be grateful if you would confirm the following at your earliest convenience:</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val="false"/>
          <w:bCs w:val="false"/>
          <w:i w:val="false"/>
          <w:iCs w:val="false"/>
          <w:color w:val="111827"/>
          <w:sz w:val="22"/>
          <w:szCs w:val="22"/>
        </w:rPr>
        <w:t xml:space="preserve">The challan reference (CIN) under which the Rs [EXPECTED TDS Rs] was deposited to the credit of the Central Government;</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val="false"/>
          <w:bCs w:val="false"/>
          <w:i w:val="false"/>
          <w:iCs w:val="false"/>
          <w:color w:val="111827"/>
          <w:sz w:val="22"/>
          <w:szCs w:val="22"/>
        </w:rPr>
        <w:t xml:space="preserve">The payment code (1005 or otherwise) against which the deduction was booked on your Form 168 filing for [QUARTER];</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val="false"/>
          <w:bCs w:val="false"/>
          <w:i w:val="false"/>
          <w:iCs w:val="false"/>
          <w:color w:val="111827"/>
          <w:sz w:val="22"/>
          <w:szCs w:val="22"/>
        </w:rPr>
        <w:t xml:space="preserve">Whether the deduction has been reported under our PAN [DEDUCTEE PAN] or against a different deductee identifier;</w:t>
      </w:r>
    </w:p>
    <w:p>
      <w:pPr>
        <w:spacing w:after="40" w:before="40" w:line="280"/>
        <w:ind w:left="504" w:hanging="360"/>
      </w:pPr>
      <w:r>
        <w:rPr>
          <w:rFonts w:ascii="Calibri" w:cs="Calibri" w:eastAsia="Calibri" w:hAnsi="Calibri"/>
          <w:b/>
          <w:bCs/>
          <w:i w:val="false"/>
          <w:iCs w:val="false"/>
          <w:color w:val="111827"/>
          <w:sz w:val="22"/>
          <w:szCs w:val="22"/>
        </w:rPr>
        <w:t xml:space="preserve">4.  </w:t>
      </w:r>
      <w:r>
        <w:rPr>
          <w:rFonts w:ascii="Calibri" w:cs="Calibri" w:eastAsia="Calibri" w:hAnsi="Calibri"/>
          <w:b w:val="false"/>
          <w:bCs w:val="false"/>
          <w:i w:val="false"/>
          <w:iCs w:val="false"/>
          <w:color w:val="111827"/>
          <w:sz w:val="22"/>
          <w:szCs w:val="22"/>
        </w:rPr>
        <w:t xml:space="preserve">Whether a corrected Form 168 filing addressing this deduction is planned within the current quarter, and if so, the expected filing date.</w:t>
      </w:r>
    </w:p>
    <w:p>
      <w:pPr>
        <w:spacing w:after="120" w:before="60" w:line="300"/>
        <w:jc w:val="left"/>
      </w:pPr>
      <w:r>
        <w:rPr>
          <w:rFonts w:ascii="Calibri" w:cs="Calibri" w:eastAsia="Calibri" w:hAnsi="Calibri"/>
          <w:b w:val="false"/>
          <w:bCs w:val="false"/>
          <w:i w:val="false"/>
          <w:iCs w:val="false"/>
          <w:color w:val="111827"/>
          <w:sz w:val="22"/>
          <w:szCs w:val="22"/>
        </w:rPr>
        <w:t xml:space="preserve">Please treat this as a routine reconciliation query. If the deduction has been reported under a different payment code, against a different quarter, or against a different deductee identifier, a note to that effect will allow us to update our records without further correspondence. If a Form 168 correction is pending, an indication of the expected filing date will allow us to schedule our quarterly review accordingly.</w:t>
      </w:r>
    </w:p>
    <w:p>
      <w:pPr>
        <w:spacing w:after="120" w:before="60" w:line="300"/>
        <w:jc w:val="left"/>
      </w:pPr>
      <w:r>
        <w:rPr>
          <w:rFonts w:ascii="Calibri" w:cs="Calibri" w:eastAsia="Calibri" w:hAnsi="Calibri"/>
          <w:b w:val="false"/>
          <w:bCs w:val="false"/>
          <w:i w:val="false"/>
          <w:iCs w:val="false"/>
          <w:color w:val="111827"/>
          <w:sz w:val="22"/>
          <w:szCs w:val="22"/>
        </w:rPr>
        <w:t xml:space="preserve">Thank you for your assistance. A response by [RESPONSE DEADLINE — T+30 from date of issue] would allow us to close our quarterly reconciliation working paper without further escalation.</w:t>
      </w:r>
    </w:p>
    <w:p>
      <w:pPr>
        <w:spacing w:after="120" w:before="0"/>
      </w:pPr>
      <w:r>
        <w:rPr>
          <w:rFonts w:ascii="Calibri" w:cs="Calibri" w:eastAsia="Calibri" w:hAnsi="Calibri"/>
          <w:b w:val="false"/>
          <w:bCs w:val="false"/>
          <w:i w:val="false"/>
          <w:iCs w:val="false"/>
          <w:color w:val="111827"/>
          <w:sz w:val="22"/>
          <w:szCs w:val="22"/>
        </w:rPr>
        <w:t xml:space="preserve"/>
      </w:r>
    </w:p>
    <w:p>
      <w:pPr>
        <w:spacing w:after="400" w:before="60" w:line="300"/>
        <w:jc w:val="left"/>
      </w:pPr>
      <w:r>
        <w:rPr>
          <w:rFonts w:ascii="Calibri" w:cs="Calibri" w:eastAsia="Calibri" w:hAnsi="Calibri"/>
          <w:b w:val="false"/>
          <w:bCs w:val="false"/>
          <w:i w:val="false"/>
          <w:iCs w:val="false"/>
          <w:color w:val="111827"/>
          <w:sz w:val="22"/>
          <w:szCs w:val="22"/>
        </w:rPr>
        <w:t xml:space="preserve">Yours sincerely,</w:t>
      </w:r>
    </w:p>
    <w:p>
      <w:pPr>
        <w:spacing w:after="40" w:before="60" w:line="300"/>
        <w:jc w:val="left"/>
      </w:pPr>
      <w:r>
        <w:rPr>
          <w:rFonts w:ascii="Calibri" w:cs="Calibri" w:eastAsia="Calibri" w:hAnsi="Calibri"/>
          <w:b/>
          <w:bCs/>
          <w:i w:val="false"/>
          <w:iCs w:val="false"/>
          <w:color w:val="111827"/>
          <w:sz w:val="22"/>
          <w:szCs w:val="22"/>
        </w:rPr>
        <w:t xml:space="preserve">[DEDUCTEE FINANCE HEAD NAME]</w:t>
      </w:r>
    </w:p>
    <w:p>
      <w:pPr>
        <w:spacing w:after="40" w:before="60" w:line="300"/>
        <w:jc w:val="left"/>
      </w:pPr>
      <w:r>
        <w:rPr>
          <w:rFonts w:ascii="Calibri" w:cs="Calibri" w:eastAsia="Calibri" w:hAnsi="Calibri"/>
          <w:b w:val="false"/>
          <w:bCs w:val="false"/>
          <w:i w:val="false"/>
          <w:iCs w:val="false"/>
          <w:color w:val="111827"/>
          <w:sz w:val="22"/>
          <w:szCs w:val="22"/>
        </w:rPr>
        <w:t xml:space="preserve">[DEDUCTEE COMPANY NAME]</w:t>
      </w:r>
    </w:p>
    <w:p>
      <w:pPr>
        <w:spacing w:after="40" w:before="60" w:line="300"/>
        <w:jc w:val="left"/>
      </w:pPr>
      <w:r>
        <w:rPr>
          <w:rFonts w:ascii="Calibri" w:cs="Calibri" w:eastAsia="Calibri" w:hAnsi="Calibri"/>
          <w:b w:val="false"/>
          <w:bCs w:val="false"/>
          <w:i w:val="false"/>
          <w:iCs w:val="false"/>
          <w:color w:val="718096"/>
          <w:sz w:val="18"/>
          <w:szCs w:val="18"/>
        </w:rPr>
        <w:t xml:space="preserve">[DEDUCTEE PAN]  ·  [DEDUCTEE TAN]</w:t>
      </w:r>
    </w:p>
    <w:p>
      <w:pPr>
        <w:spacing w:after="40" w:before="60" w:line="300"/>
        <w:jc w:val="left"/>
      </w:pPr>
      <w:r>
        <w:rPr>
          <w:rFonts w:ascii="Calibri" w:cs="Calibri" w:eastAsia="Calibri" w:hAnsi="Calibri"/>
          <w:b w:val="false"/>
          <w:bCs w:val="false"/>
          <w:i w:val="false"/>
          <w:iCs w:val="false"/>
          <w:color w:val="718096"/>
          <w:sz w:val="18"/>
          <w:szCs w:val="18"/>
        </w:rPr>
        <w:t xml:space="preserve">[DEDUCTEE COMPANY ADDRESS]</w:t>
      </w:r>
    </w:p>
    <w:p>
      <w:pPr>
        <w:spacing w:after="120" w:before="60" w:line="300"/>
        <w:jc w:val="left"/>
      </w:pPr>
      <w:r>
        <w:rPr>
          <w:rFonts w:ascii="Calibri" w:cs="Calibri" w:eastAsia="Calibri" w:hAnsi="Calibri"/>
          <w:b w:val="false"/>
          <w:bCs w:val="false"/>
          <w:i w:val="false"/>
          <w:iCs w:val="false"/>
          <w:color w:val="718096"/>
          <w:sz w:val="18"/>
          <w:szCs w:val="18"/>
        </w:rPr>
        <w:t xml:space="preserve">[FINANCE HEAD EMAIL]  ·  [FINANCE HEAD PHONE]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120" w:before="60" w:line="300"/>
        <w:jc w:val="left"/>
      </w:pPr>
      <w:r>
        <w:rPr>
          <w:rFonts w:ascii="Calibri" w:cs="Calibri" w:eastAsia="Calibri" w:hAnsi="Calibri"/>
          <w:b/>
          <w:bCs/>
          <w:i w:val="false"/>
          <w:iCs w:val="false"/>
          <w:color w:val="4A5568"/>
          <w:sz w:val="18"/>
          <w:szCs w:val="18"/>
        </w:rPr>
        <w:t xml:space="preserve">Enclosure:  </w:t>
      </w:r>
      <w:r>
        <w:rPr>
          <w:rFonts w:ascii="Calibri" w:cs="Calibri" w:eastAsia="Calibri" w:hAnsi="Calibri"/>
          <w:b w:val="false"/>
          <w:bCs w:val="false"/>
          <w:i w:val="false"/>
          <w:iCs w:val="false"/>
          <w:color w:val="4A5568"/>
          <w:sz w:val="18"/>
          <w:szCs w:val="18"/>
        </w:rPr>
        <w:t xml:space="preserve">Reconciliation working paper (invoice reference, payment date, payment code, expected TDS particulars).</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Level 1 — Polite Query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Level 1 — Polite Query</dc:description>
  <cp:lastModifiedBy>Un-named</cp:lastModifiedBy>
  <cp:revision>1</cp:revision>
  <dcterms:created xsi:type="dcterms:W3CDTF">2026-08-16T05:21:00.743Z</dcterms:created>
  <dcterms:modified xsi:type="dcterms:W3CDTF">2026-08-16T05:21:00.743Z</dcterms:modified>
</cp:coreProperties>
</file>

<file path=docProps/custom.xml><?xml version="1.0" encoding="utf-8"?>
<Properties xmlns="http://schemas.openxmlformats.org/officeDocument/2006/custom-properties" xmlns:vt="http://schemas.openxmlformats.org/officeDocument/2006/docPropsVTypes"/>
</file>